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delivering innovative software solutions and driving complex technical projects from conception to completion. Proficient in various development methodologies and committed to producing high-quality, reliable software solutions. Demonstrated ability to work collaboratively within teams to achieve project goals and improve software processes, employing extensive knowledge of programming languages, frameworks, and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optimizing user interfaces for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defects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Continuous Integration and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transition to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cost-effective and reliable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personal expertise and visibility within the developer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user data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simplifying onboarding processes and knowledge transfer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access, enhancing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conducting regular sprint planning and retrospectives with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increasing code coverage and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code reviews with peers to maintain the integrity and quality of code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and best practices in coding.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application response times significantly across campaigns.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enhancements via profiling tools, ensuring optimal memory and CPU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an internal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third-party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offerings and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Test-Driven Development (TDD) practices in the development process, leading to increased code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gather requirements and deliver software aligned with stakeholder expectations. Over the course of employment, consistently met or exceeded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Go,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Vue.js, Express.js,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Oracle,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JIRA,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CircleCI, Travis CI,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