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11 years of experience in software development, specializing in scalable applications, microservices architecture, and cloud computing. Expertise in a broad array of technologies including Java, Spring Boot, Angular, and Docker. Proven track record in leading teams on various projects, implementing CI/CD pipelines, and driving successful deployments to optimize system performance and reliability. Strong proficiency in Kubernetes, AWS, and automated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scalability and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migration of legacy applications to cloud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availability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various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achieving a reduction in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user-friendly interfaces that adhere to best practices for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deliverables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effective communication between teams for better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through code optimization and refactoring, ensuring alignment with current industry standards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design and management, improving data retrieval efficiency by implementing optimized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diagnose issues proactively.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and guidance to junior developers, fostering a collaborative team environment focused on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best practices for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data models and API integrations to support the backend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analysis and optimization of legacy systems, resulting in improved performance and reduced operational costs through efficient database use.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front-end functionality and responsiveness of applications, increasing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shared knowledge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improving the reliability of application releases and facilitating quick rollbacks.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specifications, ensuring effective project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security by implementing best practices such as input validation and secure coding principles in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implementing business logic and interfacing with data storage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through REST APIs to enhance application functionality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deliverables through effective testing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design user interfaces and client-side interactions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increased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effort to transition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successfully improving team productivity by restructuring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Django, Flask, Express.js,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Vagrant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JIRA, VS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