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in multiple programming languages and frameworks. Proven expertise in leading projects from concept to deployment while implementing best practices in software development and testing. Proficient in using cutting-edge technologies and methodologies for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while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improving user engagement through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CI/CD pipeline creation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automated deployment processes that reduced deployment time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stability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on cloud infrastructure, resulting in a 40% decrease in hosting costs while maintaining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smooth project transitions and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proactive issue identification processes before end-user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code reviews and workshops.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improving team collaboration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discussions to gather requirements and provide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Computing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interactions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highly modular design that facilitated code reuse and simplicity.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 by 25% through efficient querying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performance under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tracking and agile sprints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and project visibility on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automated testing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defect reduction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cross-discipline team to transition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initiative to use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UI development, increasing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Robust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performance increase in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for connecting front-end and back-end systems effectively,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fetch API.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each release maintained high-quality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Consumed third-party APIs for enhanced functionality in applications, improving overall feature set and market competitiveness.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monitoring and health checks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 custom monitoring solution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observability significantly, resulting in a 50% reduction in incident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 TypeScript, Go,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 .NET, Bootstrap,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JIRA, Git, Maven, Jenkins, Splunk,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