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Expertise in Java, Spring Boot, and Microservices Architecture. Proven track record in designing scalable applications, integrating third-party APIs, and improving system performance. Strong background in testing methodologies and using CI/CD practices to ensure high-quality deployments. Excellent problem-solving skills with the ability to lead teams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e-commerce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driving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automated testing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quality assurance during CI/CD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the deployment process and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from third-party services for payment processing and user authentication, enhancing application capability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with resilient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balancing and fault tolerance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on-premise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enhancing team skills and code quality through knowledge sharing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participating in Scrum ceremonies and ensuring successful sprints through effective communication and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designers to refine interface usability, applying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Responsive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MySQL databases, resulting in reduced query execution time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seamless communication between user interfaces and server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frameworks, ensuring software reliability and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build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from development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architecture and design decisions, facilitating better team cohesion and knowledge transfer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and troubleshooting of applications, ensuring alignment with business needs and optimal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performance and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development of RESTful services, facilitating smooth data exchange between server and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Persistently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 maintaining high standards of code integrity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cloud resources and enhancing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continuous delivery by integrating automated testing into the CI/CD pipeline, reducing manual testing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JPA,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