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Java, Spring, Microservices, and Cloud Technologies. Proficient in creating scalable and robust applications across diverse industries. Adept at collaborating with cross-functional teams to enhance system architecture and optimize operational efficiency. Demonstrated expertise in leading development projects, implementing agile methodologies, and ensuring high-quality testing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re-architecting an existing monolithic application to a distributed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Docker for automated deployment processes, shortening development cycles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responsive front-end components, improving user interface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weekly code reviews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an intuitive web application interface,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JavaScript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by 20%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an API gateway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system’s reliability and managing traffic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testing,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 endpoints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collaboration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sprint planning and retrospective sessions, promoting an environment conducive to innovation and team bonding.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strong foundation for scalable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consumed third-party services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interchange.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resulting in efficient database operations and reduced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(TDD) methodologies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software health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resulting in significantly reduced latency in service responses.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applications, facilitating a flexible and cost-effective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troubleshooting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availability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solutions that meet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customer engagement and overall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frameworks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significantly improving modularity.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 (Elasticsearch, Logstash, Kibana)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deep insights into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front-end development for building dynamic web applications, increasing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successful deployment cycles across staging environments through automated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CI/CD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successful launch of a project that handled 1500 active users daily, showcasing robust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