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solutions using Java, Spring Boot, AWS, and React. Proven ability to design and implement complex applications with high-quality standards, leveraging modern frameworks and agile methodologies. Adept at collaborating with cross-functional teams to achieve project objectives, enhance performance,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complex,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enhancing system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that reduced deployment time by 20%,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for seamless integration with front-end applications and third-party services, enhancing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teams, conducting regular scrums, and sprint planning to ensure timely project delivery and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refactoring legacy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EC2, S3, and Lambda for building scalable applications and implementing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resource management and automated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to guide future development and onboarding of new engineers, enhancing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performance monitoring and alerting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quicker resolution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client specifications and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data exchange and real-time updates,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interchange formats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optimizing query performance by implementing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debugging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profilers, enhancing the efficiency of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 reviews to maintain code quality and integrity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Fine-tuned application performance using caching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page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ensuring continuous delivery through bi-weekly sprints and iterative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release confidence and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full-stack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programming, enriching the application’s back-end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deployment and scaling, enhancing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evaluations to assess system vulnerabilities and optimize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leading to a 25% reduction in development time through effective teamwork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Log4j,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