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a diverse tech stack including Java, Spring Boot, Microservices, and Docker. Proven track record of leading teams, optimizing application performance, and implementing best coding practices. Expertise in the entire software development lifecycle, from requirements gathering to successful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high-traffic API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response time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microservices architecture, ensuring scalability and high availability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database design for efficient data storage and query performance, handling large datasets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improving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unit tests,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continuous improvement efforts, improving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in the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JWT for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optimization techniques, resulting in a 30% increase in application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fostering a culture of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Arranged code reviews to promote best coding practices and enhance the team's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modern development practices including CI/CD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connecting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streamlining data flow and improving 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migration projects moving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integrity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deployment process using CI/CD pipelines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85% code coverage on relevant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to define user stories and requirements for new solutions, aligning technical specifications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audits and code reviews to ensure compliance with industry standards, maintaining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documentation and maintained high levels of code documentation, enhancing project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tools, enhancing inter-team communication and streamlining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for web application interfaces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database management, improving data retrieval times by 20% with optimized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data interoperability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scrum meetings to improve team collaboration; improved sprint handling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projects which reduced onboarding time for new team members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Kotlin,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