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delivering high-performance, robust solutions across diverse industries. Proficient in architecting applications with clean code in Java, Spring, and Angular while also ensuring maintainability and security. Adept in driving development cycles and implementing CI/CD pipelines using Jenkins and Docker. A dedicated advocate for code quality through rigorous testing frameworks like JUnit and integrating practices in Agile and Scrum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backend services improving performance metrics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accessibility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front-end unit testing frameworks, effectively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Scrum ceremonies, leading progressive development meetings to enhance team collaboration and project quality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API integrations between third-party services, optimizing data retrieval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robust databases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adeptly managing large sets of data and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for applications through regular vulnerability assessments and integration of security testing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database structures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for data-intensive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comprehensive technical solutions that met complex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innovative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impactful API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multi-user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 persistence and access layer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enhancements in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methodologies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code reliability and reduced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 processes, facilitating the adoption of best practices and guiding the team towards stronger coding conventions.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transition from legacy systems to modern architecture, drastically improving system efficiency and user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technical documentation, ensuring clarity and alignment for all project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Agile teams,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 cycles for enterprise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directly affecting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interactive web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client-side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code quality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measurable improvements in code maintainability and adherence to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defect resolution and troubleshooting to ensure high functionality of deployed applications; successfully reduced critical bugs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design user interfaces that align with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engineers on development strategies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enhancing team skill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versions and branch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among multiple releases, and facilitating smooth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