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and engineering, specializing in Java, Spring Boot, and Microservices. Proven expertise in designing scalable architectures, developing robust applications, and implementing automated testing frameworks. Adept at leveraging modern technologies and frameworks to optimize the development process while ensuring high-quality output and performance. Strong background in leading cross-functional teams to deliver complex projects successfully.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integration with front-end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reducing deployment time and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an Agile environment, facilitating the transition to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application testing, resulting in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applications, allowing efficient resource management and scaling according to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refine requirements and develop technical specifications that informed architectural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best practices in coding standards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optimizations based on insights gained for enhanced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RestAssured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that all endpoints meet performance and security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and provided technical guidance on system improvements and technology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backend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speed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data models to support scalable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protect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to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project management tasks in SCRUM methodology for transparent tracking of deliverables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versioning and collaboration, ensuring seamless integration of contributions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refined system performance through the use of monitoring and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and feature-rich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client-server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UI/UX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interfaces phenomenal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for seamless data exchange between client and server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to enhance application performance and reduce server load during high traffic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to rapidly iterate on product features contributing to increased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facilitate requirement gathering and project planning leading to successful project execution, contributing an average of 20% to project completion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Spring Boot, React, Express.js,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RestAssured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