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developing robust applications and managing complex projects. Proficient in leveraging modern technologies including Java, Spring, Microservices, and AWS to deliver high-quality software solutions. Demonstrated ability to lead teams and improve software development processes, with a strong focus on performance and efficiency. Expert in designing scalable architectures and implementing effective testing practices to ensure product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increasing deployment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integration testing, improving code quality and reducing bugs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RESTful APIs,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and best practices within the team,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database migrations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storage and access patterns for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to uphold software quality and maintainability, leading to a 15% increase in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visibility and performance tracking of applications in production.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stakeholders to gather requirements and translate them into technical specifications, ensuring alignment between business and technical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retrospectives, contributing to process improvements and agile practices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improve application capabilities and to deliver more comprehensive business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enabling easier database interactions and improved application performance through caching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across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protection and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front-end enhancements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responsive design and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and optimize application responsiveness and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a re-architecture initiative to shift legacy monolithic applications to a microservices-based architecture, enhancing development agility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coding standards and participated in design discussions, fostering a collaborative culture of innovation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key features of customer-facing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and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including daily stand-ups, sprint reviews, and retrospectives to ensure timely deliverables and stakeholder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improving collaboration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them into the CI/CD workflow to streamline releases, improving deployments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 ensuring robust end-to-end testing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and optimized SQL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improving data retrieval times and application performance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team efforts in incident response and resolution, minimizing downtime and improving service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transitioning entire application stacks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orchestration, achieving a 40% reduction in resource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JIRA,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