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11 years of experience in designing, developing, and implementing high-impact software solutions. Expertise in leveraging modern technologies including Java, Spring Boot, Microservices, Angular, and AWS to deliver scalable applications. Proven skills in full software development lifecycle (SDLC), from requirements gathering and architecture design to deployment and maintenance. Adept at implementing automation and testing frameworks, enhancing code quality, and optimizing software performance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module separation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 robust user experience for over 10,000 active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ensuring data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stability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increasing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framework, facilitating sprint planning and retrospectives to align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ensuring efficient data retrieval and management for better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refactoring legacy code, enhancing code maintainability and reducing bug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code reviews and pair programming sessions to elevate team programming standards and improve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full-stack development practices and introduced best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software architecture and APIs, aiding in knowledge transfer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efficiency of data access and manipulation by streamlining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optimize database schemas, leading to enhanced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pagination and search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greatly improving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ensuring high test coverage and identifying defects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improve UI functionality and responsiveness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for third-party integrations, leveraging robust error handling and logging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reviews and retrospectives, actively contributing to process improvements and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to facilitate knowledge sharing and onboarding for new team members, improving team velocity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MS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