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expertise in software development, specializing in back-end and full-stack applications. Proven track record in utilizing advanced technologies and frameworks such as Java, Spring Boot, Hibernate, and Microservices architecture. Strong background in testing methodologies and implementing best practices in software engineering. Adept at collaborating in Agile environments and managing the full software development lifecycle (SDLC).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high levels of performance and scalability in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modularity and facilitate easier updates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(ORM) to streamline data access and management from various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 deployments and managed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Formulated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and reliable deployment processes across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Agile/Scrum teams to orchestrate iterative development cycles and maintained effective communication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providing guidance on best practices regarding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applications, decreasing latency with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initiative to refactor legacy systems into new architectures, promoting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documentation and API specifications to facilitate seamless integration with external applications and ensure adherence to established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deployed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emphasizing responsive design and user-centric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database design and management,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and optimized queries for performance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facilitating data access for client-side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data flow efficiently in all architectural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ensured compliance with OWASP standards, and performed regular vulnerability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message brokers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and performance in trasnmission and processing of messages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cloud-native architecture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quality assurance processes including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decisions to improve maintainability and enhance deployment processes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 integrations between multiple enterprise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more streamlined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with effective refactoring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transitioning to newer technology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migration projects to ensure data integrity and application compatibility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Scrum ceremonies, promoting team involvement in sprint planning and retrospectives, contributing to project success and team morale.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operations teams to configure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jobs for build and deployment pipelines, ensuring reliable release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and responsiveness by optimizing application code, leading to a 25% decrease in resource utilization during peak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OracleDB,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