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backend services, microservices, and cloud applications. Proficient in a diverse set of technologies including Java, Spring Boot, Docker, and AWS. Deep expertise in software architecture, RESTful API design, and automated testing methodologies. Recognized for delivering scalable, maintainable software solutions in agile environments, with a solid understanding of DevOps practices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to support integrations with third-party services and internal systems, increasing service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easing database interactions and ensuring data integrity across multiple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Agile methodologies and participated in daily stand-ups, sprint planning, and retrospectives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phases to ensure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best practices in coding standards and design patterns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(SDLC), from requirements gathering to system deployment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in production by establishing thorough automated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business analysts to refine feature specifications and ensure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system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a scalable microservices architecture, ensuring system reliability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with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efficient troubleshooting and system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contributed to the development of coding standards, fostering a collaborative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a CI/CD pipeline, enhancing software delivery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across main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on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auto-scaling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content and smooth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RESTful APIs for secure user authentication and authorization, enhancing data protection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migration of legacy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modeling and entity relationship designing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system specifications based on user feedback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source code integrity and streamlined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improving reliability before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impacting over 10,000 users, leading to a structural reorganization of the legacy system, which significantly improved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RestAssured,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