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Java and Spring Boot frameworks. Proven expertise in building robust applications, employing Agile methodologies, and leveraging extensive technology stacks including Angular, Microservices, and Kubernetes. Committed to ensuring high-quality software through effective testing methodologies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modular deployment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enhancing the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that supported seamless integration with various systems, utilizing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efficient resource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high-performance databases,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architectures, enhancing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allowing for faster deployments and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 culture of automation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knowledge sharing and team growth within an Agile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performance optimization across multiple applications through continuous refactoring based on established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efficiency by automating key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secure authentication mechanisms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 updates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frequency and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successfully decreasing load times and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back-end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efficient data handling for front-end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applications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collaborative Agile sessions, enhancing project delivery timelines and team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visibility and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time by 25% through the adoption of robust testing frameworks in collaboration with quality assurance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GitLab CI/CD, Terraform, Ansible,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Agile, Scrum, Maven, Gradle,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