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project leadership, specifically skilled in application design, system integration, and framework adoption akin to best practices. Highly proficient in utilizing modern tools and technologies such as Java, Spring Boot, and React, consistently delivering high-quality solutions that enhance operational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RESTful APIs, enhancing backend operation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a 30% improvement in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deliver scalable applications,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applications, which decreased bug frequency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development methodologies while leading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enhancements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and integration testing frameworks (JUnit, Mockito) which improved code test coverage to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culture of quality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ceremonies, coordinating sprints and ensuring alignment with stakeholder requirements around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deployed solutions and system architecture, streamlining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client-side interactions, increasing application usability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operations, supporting high usability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support scalability,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through various stages of development,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cloud resource utilization and improving recovery time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design discussions focusing on user experience enhancements, integrating feedback loops for continued product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systems, reducing technical debt by refactoring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of application systems and real-time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migrations, transforming datasets for compliance and operational efficiencies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responsiveness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boost in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into existing solutions to extend functionality without extensive codebase modifications.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support resources for application users, addressing over 100 user queries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develop a new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manual tasks by automating workflow processes, saving approximately 40 hours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