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architecture. Proficient in designing scalable applications using Java, Spring Boot, AWS, and Microservices Architecture. Strong background in leading development teams and ensuring software quality through rigorous testing methodologies. Adept in utilizing a diverse set of tools and frameworks to enhance application performance and user experience. Committed to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application performance and reliability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manual testing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 services for better data handling and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improving operational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enhance software reliability and reduce bug rates through proactive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sprint planning, and retrospectives to facilitate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concurrency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integrated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comprehensive coverage of test cases and reducing endpoints’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application security and compliance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routine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optimize data storage and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troubleshoot production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system design sessions to discuss architecture and system scalability, fostering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coding practices and advanced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user-friendly interfaces, directing the client-side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optimization of back-end services, leading to faster response times by analyzing and refactoring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regarding application architecture and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including daily stand-ups and sprint reviews to commit to high-quality delivery, which increased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migrating a monolithic application to a microservices architecture, enhancing modularity and deployment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