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 years of experience in developing and optimizing software applications. Proficient in modern programming languages and frameworks, I possess a deep understanding of Java, Spring Boot, Microservices, and RESTful APIs. I have a proven track record of delivering high-quality software solutions that meet business requirements and improve operational efficiency. My experience at Kellton included leading development projects using AWS, Docker, and Kubernetes, with a strong emphasis on CI/CD best practices and automated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Kellton, enhancing modular architecture for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seamless integration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and user-friendly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80% test coverage and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average response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tool usage,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ensuring greater reliability and availability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improved application performance through profiling and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Actuator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automating regression tests and improving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for project management, continually refining processes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while ensuring high performance and scalability at Perfect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including requirements analysis, design, development, and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creating RESTful services and APIs for application integration between front-end and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 and reduce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design robust test cases,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ensuring high-quality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 models and conducted data migrations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consistency through ETL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code collaboration, managing feature branches and pull requests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integrating OAuth 2.0 and JWT authentication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Slash, focusing on high-traffic functionalities and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designers to translate designs into functional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application features, including payment gateways and social media logins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improving code management across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of software design and architecture, following best practices for future implementation by junior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a major refactor of legacy codebases, improving maintainability and performance, which led to a 30% reduction in technical debt at the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