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robust applications, specializing in Java, Python, and React development. Proven track record of implementing complex algorithms and ensuring high-quality code through rigorous testing frameworks. Strong advocate for performance optimization and clean architecture principles, utilizing tools such as Docker, Kubernetes, and AWS to enhance application scalability. Demonstrated proficiency in software development methodologies and a commitment to delivering innovative solutions while enhancing team collaboration and customer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container orchestration that enhanced application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implement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hosting, data storage, and scalability, successfully migrating legacy systems with no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unit and integration testing in development cycles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reduce regression issues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leading to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and tuned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decrease response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cloud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provision resources, enhancing infrastructure as code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for clean code standards,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maintained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compliance with coding standards and facilitate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relevant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overall coding practices and community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performant experiences to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customer service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plugins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API testing, reducing manual testing overhead by 60%.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outline project scopes and deliverables using Agile methodologies, contributing to over 20 successful project launches.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system performance tuning and troubleshooting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processes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quality assurance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application met quality standards prior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technical assessments and performance reviews on third-party libraries to select optimal dependencies for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findings and project updates to stakeholders, effectively communicating technical concepts to non-technical audiences.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refactoring of legacy code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database administration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conducting regular backups and performance tuning for high-traffic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team that migrated traditional applications to cloud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40% reduction in infrastructure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Agile processes, resulting in improved team collaboration and project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Demonstrated expertise in containerization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25% reduction in deployment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Angular,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