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full-cycle software development specializing in building scalable applications using Java, Spring Boot, and React. Proven expertise in designing microservices architecture, implementing RESTful APIs, and enhancing application performance with extensive knowledge in AWS, Docker, and Kubernetes. Proficient in agile methodologies and team collaboration, committed to delivering high-quality software solutions while continuously optimizing development processes through automated testing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functionality and support various client applications, improving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container orchestration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infrastructure's robustness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to develop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 rich user experience and high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for user authentication and authorization, ensuring secure access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CI/CD pipelines fostering a culture of quality and rapid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that align with business objectives, including architectural patterns and data modeling.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promoting best practices in coding, team collaboration,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performance and reliability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bottlenecks and enhancing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strategies that reduced downtime during updates, ensuring continuous availability.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integration with various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usability and performance to improve customer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quality and reducing regression issues in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enabling automatic scaling and managing environment configurations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deployment cycles and reduced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leading to the adoption of microservices which improved application maintenance and industry recognition.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RESTful services to enable integration with external systems, including B2B applications and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database solutions for efficient data handling, employing best practices in data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operations, increasing team efficiency and accuracy in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including sprint planning and daily scrums fostering teamwork and clear communication channels.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multiple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application health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legacy systems to modern frameworks which improved maintainability and performance by approximately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establishment of coding standards and best practices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