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implementing, and scaling complex applications. Proficient in a wide range of technologies including Java, Spring Boot, and Microservices Architecture, with a strong emphasis on performance optimization, unit testing, and DevOps practices. Adept at leveraging tools such as Docker, Kubernetes, and AWS for seamless development and deployment. Passionate about collaborating with cross-functional teams to deliver innovative solutions that meet and exceed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serve clients with optimized data retrieval,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content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facilitating efficient deployment workflows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performance, achieving a 95% code coverage on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40% and minimized downtimes.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 systems, optimizing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analysis and alerting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for microservices architecture to support ongoing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integrate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thus expanding functionality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solutions to stakeholders, facilitating informed decisions on project direction.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responsive application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key features and enhancements in an MVC development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cloud migrations, deploying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security audits and implemented measures to enhance application security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MongoDB as the primary data storage 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continuous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integration issues by streamlining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templated approach to code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faster project initiation and feature rollout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in best practices for REST API development and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user-centric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 modular approach for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front-end experiences, ensuring high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for performance improvement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increasing data loads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reviews and mentoring with a focus on code best practices and design principles, enhancing overall team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engagement with stakeholders to aggregate requirements and ensure alignment with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monitoring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gain insights on user interactions, ultimately raising satisfaction scores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and session management, contributing to performance boosts during peak traffic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Django, Flask,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