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software solutions using a diverse range of technologies. Proficient in Java, Spring Boot, Microservices, and RESTful APIs. Skilled in leveraging AWS for cloud solutions and experience with various databases such as PostgreSQL and MongoDB. Strong advocate for automated testing using JUnit and Mockito, committed to delivering high-performance applications that meet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communication between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ensuring efficient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complete software development lifecycle (SDLC),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quality of the code and minimized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in a cloud environment, resulting in 30% cost savings in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solutions, assisting in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and efficient coding standards,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resulting in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provided timely updates on project progress, ensuring alignment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the usage of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code management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 of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across multiple environments, ensuring compatibility and performance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learning and professional development to remain current with emerging technologies in web development, particularly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issues and implement effective solutions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presented software development updates to stakeholders, highlighting key achievements and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improving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persistence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management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architecture redesign to support new business requirements and enhance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to define user stories and prioritize backlog items to optimize sprint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40% through optimization techniques and using CDN for static assets. Projects involved encompassed both frontend and backend responsibilities. Led to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