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Senior Engineer with over 11 years of comprehensive experience in software development, specializing in Java, Spring Boot, and AWS technologies. He has a proven track record of leading innovative projects that leverage the latest technologies and frameworks to enhance software performance and reliability. Ryan excels in developing robust applications, implementing CI/CD pipelines, and mentoring junior developers, all while adhering to best practices in software engineering and testing. His expertise includes crafting scalable microservices and optimizing cloud-based solutions for performance and cost-efficiency.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architecture of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adhering to industry standards, resulting in improved overall data integrity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to design and deploy an enterprise-level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increase in the code coverage from 60%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managing data for high-load applications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development, coding standards, and new technologies, elevating team skill levels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bottlenecks and improving code efficiency, leading to a 25% decrease in response time for key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contributing to the strategic planning and implementation of new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Scrum ceremonies, facilitating a collaborative work environment and timely delivery of high-quality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communication between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advanced data processing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analytics, enhancing data flow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to automate application deployment, scaling, and management in a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test reliability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software applications by migrating databases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requirements, ensuring software solutions align closely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dramatically improving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team retrospectives to identify process inefficiencies and implement corrective actions,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complex database queries and optimized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responsive visualization of data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cloud infrastructure, optimizing resource allocation based on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software build and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security assessments, implementing best practices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detect vulnerabilities, leading to a more secure application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closely with cross-functional teams to deliver high-quality software solutions in short iterative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Node.js, Spring Boot,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JUnit, SonarQube,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