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full-stack development and system architecture. Proven adeptness with technologies such as Java, Spring Boot, and React, alongside extensive experience in software testing and deployment. Committed to optimizing applications and enhancing system performance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mobile and web applications, improving efficiency across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the front-end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faster load time for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interacted with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data consistency and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easing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workflows and reducing code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an Agile environment, contributing to daily stand-ups and sprint reviews to progressively improve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best practices for coding standards and workflows,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while ensuring thorough test coverage of core functionalities for early bug identification.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into CI/CD pipelines for automating testing and and improving deployment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standardized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resulting in a more robust QA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seamless integration with back-end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scripts, increasing testing efficiency by automating regression tests and ensuring high-quality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owners to gather requirements and translated them into technical specifications,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RESTful APIs for responsive web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application performance and optimize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competitive code review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consistent with best accessibility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site engagements by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testing protocols and deployment schedules, ensuring project milestones were consistently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client-side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RESTful services, influencing the efficient routing of data between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experience through the development of responsive web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collaborative development efforts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collaboration and conflict resolution across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multiple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portable, consistent environments for all development contributors, successfully adopting containerization practices.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performance tuning best-practices and focusing backend logic to reduce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completion of over 15 projects within a 2-year period, enhancing overall team productivity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