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full-stack development, specializing in building scalable applications using Java, Spring Boot, React, and AWS. Proven track record of optimizing application performance, enhancing user experiences, and implementing CI/CD practices to streamline deployment processes. Adept at utilizing a wide range of technologies, tools, and frameworks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several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improvement in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scalable cloud storage and computing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enhance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application speed and reduce database load during peak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improved application architecture principles, leading to cleaner, maintainable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facilitating continuous feedback and rapid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error reduction.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architecture, enabling modular and scalable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UI/UX designers to build intuitive and user-friendly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practices, tools, and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dynamic and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APIs for seamless integration with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collaboration with product teams to enhance features through feedback loops, driving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infrastructure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a collaborative environment, managing code branches and merges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Covered performance tuning strategies which resulted in a 40% reduction in application load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all phases of the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the delivery of multiple successful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coded dynamic web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coverage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project requirements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simplifying deployment and scalability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tools for improving team productivity, resulting in a 20% increase in development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