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hands-on experience in software development, specializing in Java, Spring Boot, and Microservices Architecture. Adept at leveraging modern frameworks and libraries to architect robust solutions that enhance functionality and performance. Proven track record of driving projects from conception through deployment, utilizing Agile methodologies to deliver high-quality products within set timelines. Seeking to contribute strong development and analytical skills to Jeenie's innovative team.</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by integrating advanced caching mechanisms.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deployed microservices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infrastructure and streamlined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reducing delivery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using RESTful APIs, ensuring seamless user experience and interface robustness.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enhancing application deployment and management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transitioning legacy systems to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improving application performance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ensuring high code quality and reduced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Instituted DevOps practices, improving collaboration between development and operations teams and reducing deployment risks.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participated in code reviews and pair programming sessions to enhance code quality and mentor junior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scalable databases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query performance through effective indexing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technical workshops to uplift team skills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Design Principles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development of high-performance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with front-end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functionality and performance by implementing efficient algorithms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processing tasks.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services including S3, EC2, and RDS for application hosting and data storage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comprehensive database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queries to improve application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reliability and system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participating in weekly sprints and daily stand-ups to drive project milestones.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 services to enhance application features and data-driven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new team members on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 usage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Co-developed web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load times and user engagement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to build robust APIs that enabled seamless communication between client and server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performing database normalization and optimization tasks to enhance data integrity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and debugging processes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increased error detection and resolution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weekly code reviews and maintained high coding standards, contributing to a culture of continuous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project that increased application efficiency by refactoring key components, resulting in a 20% performance gain.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Ruby,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Spring MVC, Hibernate,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Microservices, CI/CD, TDD, BDD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