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 and developing scalable applications. Proficient in a diverse set of technologies, including Java, Spring Boot, Microservices, RESTful APIs, and Jenkins. Adept at implementing CI/CD pipelines, leveraging cloud technologies like AWS and Azure, and dedicated to producing high-quality code through rigorous testing and development methodologies. Passionate about adopting cutting-edge technologies to drive product innovation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scalability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infrastructure on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guidance on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collaborative coding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database performance and minimize latency concerns.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 orchestration for microservices, facilitating better resource utilization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provisioning and management of production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application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numerous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back-end functionality and frontend interaction through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existing legacy systems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increasing maintainability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top-tier software quality and performance under various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development processes within the team, promoting an iterative approach to software development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and services, ensuring prioritized user experience and optimal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performance through proper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architecture design, advocating for microservice architectural patterns to improve modularity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their coding skills and understanding of software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dynamic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compliant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that matched design specifications accurately.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solutions, leading to improved data storage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ongoing application development and team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efficient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drastically reducing deployment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strategies to tackle application bottlenecks, achieving performance enhancements of over 25% by optimizing algorithms used in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