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developing innovative software solutions. Proficient in leveraging modern technologies such as Java, Spring Boot, Microservices, and Docker. Proven history of working on diverse projects, including backend and frontend development and cloud-based services. Recognized for strong problem-solving skills and the ability to implement scalable solutions in Agile environments. Demonstrated expertise in leading teams, conducting thorough testing, and ensuring code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components implemented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the development and deployment of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scalability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optimizations on existing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response times by optimizing SQL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improving project turnaround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enabled smooth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for multiple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standardized coding practices, leading to a 35% reduction in bugs and improved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Prioritized and resolved technical debt in legacy systems, modernizing applications without disrupting active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applications and managing cloud infrastructures, reducing operational costs through optimized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ensuring high test coverage and reducing regressions.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software design and implementation, fostering a knowledge-sharing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Specialized in building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UI/UX experience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data processing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a responsive design suitable for mobile and desktop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cloud-based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applications, improving deployment speed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Agile/Scrum teams, consistently delivering high-quality software within strict timelines while engaging in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actively participating in code reviews and discussions on code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database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speed and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comprehensive test plans and performed QA processes with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quality across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applications to a microservices architecture, improving system modularity and deployment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performance with multithreading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multiple projects across different environments,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helping streamline the development process through regular feedback and iterative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bug fixes and enhancements on existing codebases, ensuring software stability and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asynchronous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calls for dynamic content loading.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documentation for software development processes, aiding in onboarding and knowledge retention within the team. Assisted in the training of new developers in effective coding practices, reducing onboarding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