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diverse experience in designing, developing, and maintaining robust applications and systems. Proficient in leveraging cutting-edge technologies, tools, and frameworks to deliver innovative software solutions. Demonstrated expertise in full software development lifecycle, team leadership, and collaborative problem-solving. Strong background in agile methodologies, continuous integration, and deployment, ensuring high-quality deliverables that meet client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interaction between services and improving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data retrieval and manipulation,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providing a smooth user interface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 and infrastructure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EC2, S3, and RDS, significantly enhancing application uptime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maximum code coverage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deliver software solutions in an Agile environment, enhancing collaboration and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relational database management and integrated with backend services for efficient data handling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greatly reducing deployment time and streamlining updates 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coding practices and code optimization techniques, promoting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which improved application performance and reduced latency for high-frequency data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design reviews, shaping the direction of new feature development and enhancing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developing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improving performance and scalability of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processing capabilities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between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frontend capabilities and enhancing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REST APIs in collaboration with front-end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security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SQL queries and database structures to reduce response time and improve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bugs and increasing system stability across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migrating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for serverless computing, which improved the flexibility of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indexing and searching capabilities, streamlining data retrieval processes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features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in a .NET environment, contributing to multiple enterprise-level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frameworks, leading to enhanced performance and maintenance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ORM, streamlining database interactions and reducing query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full-cycle software development using Agile methodologies, fostering a collaborative environment and ensuring rapid product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source control management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among team members during project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draft comprehensive test cases and utilize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testing, achieving over 95%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