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software design, development, and deployment using a diverse tech stack. Expertise in delivering high-quality software solutions, optimizing performance, and implementing robust testing strategies. Proven ability to lead projects, collaborate with cross-functional teams, and mentor junior developers, while utilizing cutting-edge technologies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interchange with external systems and significantly improving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in-depth profiling and optimization techniques, achieving up to 30% faster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count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coding standards,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based on industry standards and architectural principles, leading to improved team output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consistent state management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data handling throughput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ongoing code quality assessments, enhancing maintainability and compliance with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reducing server load on high-access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 layers, optimizing query performance and enhancing data reliability through effective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minimize database hits, resulting in significantly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specifications, translating complex requirements into actionable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consistency across environments and reducing the risk of production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error handling and logging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queries and reporting functions, enhancing data analysis capabilities for internal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 APIs, adhering to best practices in API design for usability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tools for internal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agile methodologies and version control practices, enhancing team collaboration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notifications, significantly improving user interaction and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code standards and practices, ensuring consistency in an evolving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ceremonies, including sprint planning and retrospectives, to refine processes and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transitioned legacy systems to modern application architectures, achieving a 40% reduction in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Spring Cloud,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