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progressive experience in designing innovative and scalable software solutions. Proven ability to lead teams in developing applications utilizing Node.js, React, and GraphQL, while implementing best practices in DevOps and continuous integration/continuous deployment (CI/CD). Highly proficient in leveraging cloud services, particularly AWS and Azure, to enhance application performance. Committed to delivering high-quality software by utilizing rigorous testing methodologies and fostering a culture of excellence in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single-page applications (SPAs)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enhanced user experience through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services, utilizing techniques to optimize data retrieval, enhance response times, and improve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AWS cloud infrastructure,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EC2</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S3</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Lambda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architectures, decreasing operational overhead and scalability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automating workflow,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Jest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Mocha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quality and reducing bugs by implementing rigorous testing protocols throughout development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authentication and authorization mechanisms, ensuring data integrity and user privacy.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fostering an agile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leadership to junior developers, promoting best coding practices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technical documentation, ensuring adherence to company development standards and simplifying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implemented optimization strategies, resulting in significant improvements in load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efficiency of data access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data models that accommodate business logic easily, ensuring consistent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services via REST APIs for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JIRA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conduct sprint planning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containerization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consistency across multiple environments and streamline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quality and functionality of applications prior to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CI/CD pipelines managed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GitLab CI</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delivery of software releases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discussions and decisions, leading to improved architecture and design patterns being adopted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various manual processes, increasing overall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design intuitive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the usability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debugging of applications, utilizing advanced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Postman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Fiddler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hires on development processes, enhancing team cohesion and knowledge sharing, leading to faster ramp-up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documentation for new features and systems, improving clarity and usability for future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PostgreSQL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response times by ensuring critical data fetches were performed efficiently, leading to improved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React, Redux, GraphQL,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Terraform,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