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deploying high-performance web applications. Proficient in an array of technologies and frameworks including Java, Spring Boot, Angular, and Microservices architecture. Extensive experience in full software development life cycle, including estimating, and continuous integration and continuous deployment (CI/CD). Strong background in testing methodologies, database management, and cloud services such as AWS and Azure. Proven ability to drive collaborative development in agile environments, leveraging Jenkins and Docker for streamlined workflow.</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developing a distributed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increase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interactive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efficient data storage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queries for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cost savings.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communicating effectively to ensure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management, streamlining collaborative workflows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that meet business needs while adhering to security best practices, including data encryption and access controls.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design patterns, enhancing overall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speed and reducing redundancy.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user-friendly interfaces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HTML5/CSS3, resulting in positive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microservices communication, enhancing modularity and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performance through indexing and query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manual testing time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refactoring sessions to adhere to coding standards and improve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customer-facing applications, deploying updates that improved user satisfaction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and increase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data and build efficient database schemas and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implemented RESTful services, improving API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engaging front-end interfaces for clients’ websites.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troubleshooting for cross-functional teams, resolving application issues swiftly.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decrease in application load times through effective coding practices and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