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including 5+ years extensively working with Rust and Substrate. Proven track record in designing and developing blockchain solutions, with deep expertise in Polkadot Ecosystem and its multichain architecture. Highly adept at Agile methodologies, continuous integration, and maintaining high standards of code quality through testing and documentation. Exceptional capability in managing software projects through their full lifecycle, adhering to best practices in software development and modular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blockchain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for financial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Substrate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pallets, defining storage items and building robust blockchain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rapid development cycles, enhancing team productivity and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comprehensive coverage for critical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 protocols for seamless data exchange between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strong familiarity with cloud-based infrastructures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executed forkless runtime upgrades for blockchain applications, ensuring smooth deployment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modular, reusable code demonstrating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engineering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of junior developers, fostering a culture of coding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HTTP APIs that comply with accessibility and security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align project goals and ensure adherence to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multiple blockchain applications,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automate deployment processes and ensure rapid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design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solutions for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smart contract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creating secure communication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transactions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user stories and ensure clear acceptance criteria, maintaining alignment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Substrate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promoting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community discussions and contributed to open-source projects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Substrate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Polkadot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personal skills and community 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internal project management tool, implementing Agile principles throughout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continuous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ensuring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data organization with application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automating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rigorous debugging of legacy systems, improving overall application stability and performance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Substrate, Polkadot, Ethereum, Solidity, Web3.js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gRPC, RESTful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OpenAPI,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