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11 years of experience in developing robust software solutions. Proficient in various technologies, frameworks, and programming languages, I have a strong track record of delivering high-quality applications. Deep expertise in both front-end and back-end technologies, with a focus on Java, Spring Boot, and Microservices architecture. I possess comprehensive testing experience and a proven ability to lead engineering teams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performance and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responsiveness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minimized bugs in production releases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projects for enhanced data storage and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sprint planning, ensuring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frequency and allowing for seamless integration of code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sessions, enhancing team coding standards and fostering a culture of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web services for client applications, facilitating efficient resource consumption and increasing overall speed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the integrity of all endpoints and decreasing response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15% increase in query execution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learning and adoption of emerging technologies, ensuring our tech stack remains current and competitive.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responsive design across all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integrity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server-side logic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collaborating closely with front-end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resilience through rigorous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that drove our project towards better efficiencies and outputs.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manage code changes systematically across various development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legacy systems into modern frameworks, significantly improving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REST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mobile and web applications, optimizing resource usage for cross-platform 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build processes, which led to reducing deployment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collaborative teams in an agile environment to deliver sprint-based features focused on customer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testing, reducing manual testing efforts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for APIs ensuring data protection against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third-party APIs to extend the functionality of our applications and maximize user engagement, increasing retention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team-building exercises that guided the transition to more fluid collaboration practices and better communication across developers. Developed efficient tools that increased productivity rates and overall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