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hands-on experience in developing cutting-edge software applications. Proficient in a wide range of programming languages and technologies, including Java, React, Node.js, and Python. Demonstrated ability to lead complex system architecture projects, optimize performance, and ensure high-quality coding standards through robust testing frameworks. Strong background in Agile methodologies, collaborating with cross-functional teams, and implementing best practices for software development to improve user experience and deliver on tight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scalable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to support high traffic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Building and maintaining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 design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interoperability.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streamline the deployment process and manage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code reviews and mentoring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Performing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closely with product owners and UX/UI designers to implement user-centric features based on feedback and data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Participating in architectural discussions and decisions, notably enhancing system performance by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Leveraging CI/CD processes through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and deployment processes, reducing time-to-market.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and managing multi-tier architectures with clear separation of concerns and effective 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services for cloud solutions, including S3 for storage and EC2 for computing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achieving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to build interactive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leading to a reduction in query response times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resolution, streamlining the build process for large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improved application response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profiling tools.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sprints, providing accurate task estimations and improving workflow by introducing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tracking.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lifecycle in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/.NET environment, addressing client needs and optimizing software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teams to design, develop, and implement functionality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automation of testing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25% reduction in QA resource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 migrations from older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systems effectively planning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web services and microservices,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scaling and monitoring solutions. Enhanced service availability through systematic failover implementations.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key project that increased web traffic conversion rate by 15% through enhanced user experience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C#, Go, Shell scripting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JUnit, Maven, Ant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JIRA, Maven, Gradle,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