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experience in designing, implementing, and maintaining software applications. Proficient in full-stack development with a strong command over Java, Spring, React, and an extensive set of tools and technologies. Proven experience in agile environments, delivering high-quality code with a focus on performance and scalability. Committed to continuous improvement and skilled in collaborating within cross-functional teams to achieve project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back-end services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 to support high-volume transaction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application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engineers in migrating legacy systems to microservices architecture, optimizing application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continuous integration and continuous deployment pipelines (CI/CD)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deploying applications, improving scalability and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teams to develop automated unit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fast feedback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reviews, fostering best coding practices and improving overall code maintainability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times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APIs and documented them using Swagger, facilitating better integration and comprehension for front-end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product stakeholders to gather requirements, translating them into technical specifications and sys design documents.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learning and development within the organization.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feature-rich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single-page applications (SPAs) with a focus on responsive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back-end APIs which reduced loading speeds for data-heavy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transactions and performance tuning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leading to a 20% reduction in query execution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data retrieval performance for frequently accessed resources.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ensuring consistent communication and timely delivery of project milestones to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best practices for team collaboration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enhancing code collaboration for multiple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API documentation and maintained code quality via automated testing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effort in creating internal libraries and tools to standardize and simplify complex development tasks across the organization.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Architected and developed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internal workflows and minimize service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pair programming sessions to foster code quality and share knowledge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JSON-based data exchange and enhanced existing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performance tuning initiatives resulting in a 15% improvement in application throughput.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operations team to deploy applications in cloud environments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 orchestration.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from monolithic architectures to cloud-based microservices, improving deployment frequency and reliability by implementing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Angular, Django,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