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full-stack solutions within high-demand environments. Proven expertise in developing innovative applications and managing complex projects using a variety of tools and techniques. Strong proficiency in leveraging leading-edge technologies including Java, Spring Boot, React, and more to deliver scalable and high-performance solutions. Adept at analyzing system requirements and achieving desired outcomes through teamwork and individual contributions.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high-performance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support for multiple concurrent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modern stacks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existing service agreements.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various departments to construct a reliable system for data processing and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development workflows and successful deployments without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served high-traffic mobile applications,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 techniques, improving backend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standups and sprint planning as part of an Agile team, promoting collaborative team dynamics and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the use of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monitored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simplified deployment processes and improved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 successful transition to microservices that allowed integration with external vendors and new features to be easily added.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playing a key role in implementing new features requested by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various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high coverage for complex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organization's knowledge base by writing comprehensive unit and integration tests, significantly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its component-based structure to enhance application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backend systems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rapid access based on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DevOps initiatives,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environments for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reduce database load, leading to improved application speed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refining Agile processes,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client specifications and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user-friendly interfaces for several applications during the early stages of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secured authentication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client specifications into functional software with both qualitative and quantitative success measures, adhering to SDLC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loops into existing software, contributing to the gains in user satisfaction metrics by over 25% in just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debugging and troubleshooting, maintaining an average resolution time customizable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JUnit 5,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