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development. Proficient in a variety of programming languages, modern frameworks, and development tools. Strong expertise in leading projects, implementing best practices in software design, testing, and deployment. Adept at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real-time data analytics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optimized SQL queries for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and automated UI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technical requirements and translate them into actionable development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base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quality assurance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compliance checks through code reviews and penetration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align project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scalable database schemas and optimize queries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development environments, improving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robust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 to promote best practices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low latency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to cloud migration efforts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execute functions at scale.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system-level programming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simplifying build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development, ensuring timely delivery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backend database for high-availability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develop user-centric applications that were both functional and appealing.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build reliability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into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