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Java, Spring Boot, and Microservices architecture. Proven track record of delivering high-quality software solutions that enhance operational efficiency and user engagement. Adept at leveraging agile methodologies, and working collaboratively to drive project success. Strong expertise in cloud technologies, CI/CD practices, and modern development frameworks such as Angular and React.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teams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designing scalable microservices architecture for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optimized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to enhance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test-driven development (TDD)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services and APIs,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deployment, implementing secure and resilient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user-friendly interfaces that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communication patterns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debugging and error logging mechanisms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creating custom logging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ceremonies, leading discussions around project increment and backlog grooming to ensure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design, including server configuration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web-based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programming language for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bug-free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transform wireframes into functional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for data exchange, implementing security measures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codebases to modern frameworks, improving maintainability and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