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engineering, specializing in scalable architecture design, cloud-native applications, and data visualization. Proficient in leveraging cutting-edge frameworks and technologies including Kubernetes, Go, and Prometheus to optimize performance and enhance the user experience. Proven track record in leading cross-functional teams and delivering high-quality software solutions that align with organizational objectives. Strong background in developing resilient applications with a focus on microservices and enterprise-level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high performance in cloud environments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times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real-time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stakeholders to visualize system performance metrics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microservices architecture, enhancing modularity and facilitating independent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optimize user experience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test-driven development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overall code quality and reduced bugs by a significant margin.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through efficient query writing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cloud services and application architecture to protect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third-party APIs to enhance application functionality and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 to continuously enhance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architecture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search functionality and log management, providing users with powerful data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facilitating clear communication between the backend and frontend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regression testing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both front-end and back-end codebases in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between services and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performance of existing applications by conducting code refactoring and implementing various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issues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diagnosing issues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managed cloud infrastructures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application deployment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cloud-native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enhanced operational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architecture discussions and contributed to peer programming sessions, promoting knowledge sharing among peers and continuous development of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through efficient coding practices and performance tuning in the web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JavaScript, Python, TypeScript, 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Splunk, New Relic,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