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developing robust applications and leading engineering projects using various technologies. Proficient in Java, Spring, Angular, and AWS, with a demonstrated track record in leading teams, testing methodologies, and delivering scalable solutions. Adept at leveraging technology stacks such as Docker, Kubernetes, PostgreSQL, and Redis to optimize performance and enhance system functionality.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module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implement a full-stack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a robust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SQL queries and implementing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code quality assessment, resulting in a significant reduction in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setups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robustness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project requirements, resulting in increased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and S3 for cloud storage and compute functions, scaling the application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framework usage, promoting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daily stand-ups, and retrospectives to foster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third-party integrations, enhancing service interoperability and expanding user reach.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client-server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management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coverage on critical workflows, reducing manual testing time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protocols, improving the testing efficiency of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discussions and contributed to architectural decisions, ensuring scalability and performance in application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by refactoring legacy code and implementing industry best practices in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the UX team to translate designs into functional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database performance and integrity through regular database optimizations and updates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server efficiency and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programming to improve code quality and foster team collaboration, improving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internal documentation for applications, enhancing team onboarding and knowledge transfer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command line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environment configurations and deployments, improving setup time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legacy codebases to implement new features while refactoring old components to modern standards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routine maintenance tasks using custom scripts, successfully reducing operational overhead by streamlining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Express.js, Django, jQuery, Bootstrap,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 Jenkins,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 Cypress, SonarQube,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