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developing, testing, and deploying robust applications. Proficient in a diverse tech stack, including Java, Spring Boot, RESTful APIs, and Docker, with hands-on expertise in leading complex projects. Proven ability to leverage cutting-edge frameworks and libraries to deliver scalable and high-performance solutions. Adept at implementing CI/CD pipelines and utilizing cloud services for seamless deployment and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design software architecture, and implement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exchange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integrated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code reviewing and mentoring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monitoring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analytics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legacy systems to modern stack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to support software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more than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architecting the back-end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migrations and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working with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and asynchronous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reductions in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and improve the application layout and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tests for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 environments, contributing to sprint planning, stand-ups, and retrospectives, which improved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team-based projects for developing application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timely project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behaviors.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integration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data quality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applications from on-premises servers to cloud solutions, reducing infrastructure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