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software development, specializing in full-stack web applications using Java, Spring Boot, React, and Node.js. Proven expertise in creating scalable software solutions and optimizing application performance. Strong skills in web technologies and continuous integration/deployment processes. Adept at leveraging tools like Docker, Kubernetes, Jenkins, and PostgreSQL to enhance product development and deployment cycles. Passionate about developing seamless user experiences and driving code quality through effective testing strategies and frameworks.  Exceptional ability to collaborate with cross-functional teams to deliver high-impact projects on time.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handle high-volume transactions, optimizing performance and reducing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interface responsiveness and interaction 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orchestration to streamline development workflows and ensure consistent deployment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deployment efficiency and minimizing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database management, ensuring data integrity and optimized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test coverage for critical application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integrations and data delivery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frequently accessed data, improving application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ensuring project milestones were met within timelines and quality benchmarks.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legacy systems, increasing application throughput by refactoring code with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contributing to the design of scalable application frameworks and improving overall system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enterprise-scale application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which facilitated enhanced user engagement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initiatives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securing compatibility across various browsers and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40% increase in bug detection during early development stages.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environment management, which allowed for seamless onboarding of developers and consistent testing environments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by establishing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 integrated with CI/CD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errors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Enforced best coding standards and conducted peer reviews to maintain code quality and performance, significantly decreasing code-related incidents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cloud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scalability of services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and logging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observability and enabling proactive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satisfaction ratings due to enhanced UI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microservice architecture, implementing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to facilitate ongoing project transitions and client engagement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optimization efforts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working on data migration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and design teams to iterate on user feedback for application improvements, ensuring responsiveness to market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third-party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ensuring seamless integration into existing infrastructures. For instance, integrated payment gateways effectively, which facilitated smooth transactions over a six-month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HTML, CSS,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Flask, jQuery,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Travis CI, CircleCI, Bamboo,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 Cassandra,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JUnit5, Mockito, Cypress, TestNG,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