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robust applications using Java, Spring, and Microservices architecture. Proven expertise in application development, unit testing, and deployment using Docker, Kubernetes, and CI/CD pipelines. Adept at collaborating with teams to understand and translate complex requirements into sustainable solutions while continuously improving software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assuring high quality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lightweight containers for applications, improving scalability and consistency in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methodologies, contributing to sprint planning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develop innovative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engineering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performance by executing thorough diagnostics and applying performance tuning measures as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scalability and deployment options, leading to a more cost-effective cloud 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simplifying management of containerized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localization in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responsive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robustness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integrated them effectively with front-end components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engagement and interface design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being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ensuring feature alignment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logging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monitoring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to track project progress and provide input on ongoing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system deployment and integration processes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monolithic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enhancing scalability of the application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