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deploying robust applications. Proficient in full software development life cycle with expertise in Java, Spring, Microservices, and Docker. Excellent understanding of Agile methodologies and experience with CI/CD processes. Passionate about implementing innovative solutions and improving application performance while ensuring high-quality standards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with a focus 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improving user experience based on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by implementing Apache Kafka for messaging solutions, facilitating real-time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 and retrospectives to enhance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engineering and effective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codebases into modern architectures using microservices and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performance diagnostics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initiatives from on-premise solutions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improving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design patterns to ensure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and integrated third-party services while adhering to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web applications,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troubleshooting for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enhancing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maintain high coding standards and promote technical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and 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operational costs and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high-speed data processing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 improving user interactivity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sprint reviews and demo days, fostering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to broaden application features and user capabilities, enhancing product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99.9% uptime for web services by implementing automated monitoring and rollback strategies, ensuring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C#,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Django,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OpenShift, Cloud Foundry, Alibaba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Elasticsearch, Apache Kafka,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