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developing, maintaining, and optimizing scalable applications using cutting-edge technologies. Proficient in designing and implementing RESTful APIs, microservices, and containerized applications while executing robust testing strategies. Strong background in software development methodologies, committed to delivering high-quality code with a focus on performance, maintainability,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complex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microservices architecture, ensuring robust integration with frontend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efficiency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optimize application performance and troubleshoot issues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scaling applications in a fully remote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to maintain coding standards and best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solutions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client-side scripting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 dynamics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cycles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systems, particularly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effective source code management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development and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communication between server and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software development life cycle (SDLC), aligning development efforts with business objectives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response times and reduce latency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test-driven development (TDD), significantly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refine application flow based on user feedback and usability testing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documentation ensuring that coding standards and guidelines were well articulated and understood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essential features in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facilitate high-quality service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design and management, enhancing data integrity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unit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software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API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on application and database levels to ensure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Agile methodologies, achieving a 25% increase in development speed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Ruby, Go,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Ruby on Rails,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VS Code,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Selenium, pytest,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