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and implementing scalable software solutions. Proven expertise in diverse technology stacks and frameworks, including Java, .NET, Python, and modern frontend technologies. Strong leadership in leading teams through complete software development cycles enhancing product delivery and reliability. Adept in performance testing, code reviews, and implementing CI/CD architectures. Passionate about leveraging advanced technology to drive efficiency and innovation within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profiling and refactoring,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release cycles and improving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orchestration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optimize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decisions for project scalability and integration with modern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of e-Commerce applications, ensuring optimal transaction handling and user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cohesive user experiences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and integration within the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architecture reviews and enhanced legacy systems with modern API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robust and scalable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techniques and optimization strategies stemming from code reviews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enabled insight.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ensuring effective sprint planning and retrospectives in cross-functional teams, leading to improved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script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mobile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app's API and integrations. Successfully reduced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ASP.NET,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