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innovative solutions leveraging diverse technologies. Proven track record of successfully leading projects from concept through deployment, using cutting-edge frameworks and libraries to deliver high-quality software products. Strong expertise in Full Stack Development with emphasis on Java, Spring Boot, AWS, and Microservices Architecture. Adept at collaborating with cross-functional teams while maintaining a focus on enhancing performance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uptime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architecture, enhancing system integration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and mentoring initiatives for junior developers, fostering a culture of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optimized existing code, reducing latency by streamlining algorithms and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seamless development workflow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and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container orchestration for improved scaling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diverse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enhancing system communication and interoperability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coverage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increasing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manual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within the team, enhancing project delivery timelines through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Cultivated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software projects across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overall.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robustness of software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production support for deployed applications, reducing downtime incidents by 20% through proactive monitoring and optimization.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