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and system optimization. Expertise in utilizing advanced technologies and frameworks for building resilient applications. Proven track record in leading projects that improve efficiency and drive productivity. Passionate about collaborating in cross-functional environments and delivering high-quality products. Experienced in leveraging cloud platforms and CI/CD pipelines to enhance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resource utilization and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accessibility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integration and deployment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reliable and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decreasing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fostering a culture of knowledge sharing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different system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tracking of system events and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complemented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applications and databases, reducing load times and enhancing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remote-first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improving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the functionality of existing applications, expanding use cases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increasing reliability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such as SSL and OAuth2 in applications to safeguard user data and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performance and scalability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refactor legacy systems into modular architectures with improved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uptime and availability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and automation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routine operational tasks, increasing efficiency over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interactive front-end components that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collaboration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communication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resulting in a productivity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