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scalable applications using Node.js, React, and AWS technologies. Proven track record in agile environments, leading diverse engineering teams, implementing robust testing frameworks, and enhancing system architecture. Strong skills in microservices, DevOps, and continuous integration/continuous 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user interactions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handling account services, improving system performance and reliability by decoupling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costs and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developing multi-platform client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ensuring a high-quality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deployment times by 40%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ratio and enhanced regression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debt reduction initiatives by refactoring legacy code, improving maintainability, and reducing future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UX/UI designers to translate design prototypes into functional applications with responsive layouts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standards and testing etiquette, promoting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background jobs, leading to a significant reduction in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define and execute comprehensive test strategies for newly developed features, enhancing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multi-tenant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interactions, enhancing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third-party APIs to bolster functionality, leading to improved user satisfaction and increased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effective indexing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improvement in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deployment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improving application performance,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and logging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enhanced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security for user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specifications, driving solutions that satisfied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adherence to software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asynchronous programming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code reviews as part of software development lifecycle, fostering quality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maintaining legacy systems by developing migration strategies for newer frameworks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management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workflow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improving overall team competency and productivity rates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system architects to design high-level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durability of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Yearly, achieved maintaining a high application uptime of over 99.5%.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