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designing, implementing, and maintaining software solutions in dynamic environments. Proficient in modern frameworks and technologies, including Java, Spring Boot, and AWS. Adept at collaborating in diverse team settings, employing best practices in Agile methodologies and software testing to deliver high-quality applications. Seeking to leverage deep expertise in full stack development and cloud-based architectures to drive innovative solutions at First Citizens Bank.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frameworks, optimizing API efficiency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develop enhanced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responsiveness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maintainability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reducing deployment time and minimizing errors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adopt best practices in code reviews, enhancing collaborative efficiency and code quality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production support and troubleshooting sessions, addressing and resolving critical issues to maintain system uptime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to analyze application metrics, making adjustments to infrastructure to enhance overall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cloud technologies, increasing team proficiency and adoption of new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insights for the design of cloud-native applications that meet business and performance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multi-tiered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single-page applications, enhancing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that interact seamlessly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test-driven development environment and improving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Git Flow to streamline collaboration and version control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optimization strategies and implementation of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to improve team processes and adapt to changing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documentation for applications developed, ensuring smooth transitions for future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modular and reusable components for different modules of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management and UX teams to translate business requirements into seamless technical solutions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applications maintain high performance in data retrieval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through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team communication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directly impacting user load times and overall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increased deployment efficiency by 40% through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pipeline automation, improving the software release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Jenkins,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